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48" w:rsidRPr="00802848" w:rsidRDefault="00802848" w:rsidP="00802848">
      <w:pPr>
        <w:widowControl w:val="0"/>
        <w:autoSpaceDE w:val="0"/>
        <w:autoSpaceDN w:val="0"/>
        <w:adjustRightInd w:val="0"/>
        <w:spacing w:after="0" w:line="240" w:lineRule="auto"/>
        <w:jc w:val="center"/>
        <w:outlineLvl w:val="1"/>
        <w:rPr>
          <w:rFonts w:cs="Calibri"/>
          <w:b/>
        </w:rPr>
      </w:pPr>
      <w:r>
        <w:rPr>
          <w:rFonts w:cs="Calibri"/>
        </w:rPr>
        <w:t xml:space="preserve"> </w:t>
      </w:r>
      <w:r w:rsidRPr="00802848">
        <w:rPr>
          <w:rFonts w:cs="Calibri"/>
          <w:b/>
        </w:rPr>
        <w:t>Нормативы объема медицинской помощи</w:t>
      </w:r>
    </w:p>
    <w:p w:rsidR="00802848" w:rsidRDefault="00802848" w:rsidP="00802848">
      <w:pPr>
        <w:widowControl w:val="0"/>
        <w:autoSpaceDE w:val="0"/>
        <w:autoSpaceDN w:val="0"/>
        <w:adjustRightInd w:val="0"/>
        <w:spacing w:after="0" w:line="240" w:lineRule="auto"/>
        <w:ind w:firstLine="540"/>
        <w:jc w:val="both"/>
        <w:rPr>
          <w:rFonts w:cs="Calibri"/>
        </w:rPr>
      </w:pPr>
      <w:bookmarkStart w:id="0" w:name="_GoBack"/>
      <w:bookmarkEnd w:id="0"/>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Дифференцированные нормативы объема медицинской помощи и нормативы объема медицинской помощи по ее видам и условиям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составляют:</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для скорой медицинской помощи вне медицинской организации, включая медицинскую эвакуацию, на 2015 - 2017 годы - в рамках базовой программы обязательного медицинского страхования 0,318 вызова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для медицинской помощи в амбулаторных условиях, оказываемой с профилактической целью и иными целями (включая посещение центров здоровья, посещение в связи с диспансеризацией, посещение среднего медицинского персонала), на 2015 год - 2,6336 посещения на 1 жителя, в рамках базовой программы обязательного медицинского страхования - 2,35 посещения на 1 застрахованное лицо, на 2016 год - 2,98 посещения на 1 жителя, в рамках базовой программы обязательного</w:t>
      </w:r>
      <w:proofErr w:type="gramEnd"/>
      <w:r>
        <w:rPr>
          <w:rFonts w:cs="Calibri"/>
        </w:rPr>
        <w:t xml:space="preserve"> медицинского страхования - 2,38 посещения на 1 застрахованное лицо, на 2017 год - 2,98 посещения на 1 жителя, в рамках базовой программы обязательного медицинского страхования - 2,38 посещения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для медицинской помощи в амбулаторных условиях, оказываемой в связи с заболеваниями, на 2015 год - 2,1506 обращения (законченного случая лечения заболевания в амбулаторных условиях с кратностью посещений по поводу одного заболевания не менее 2) на 1 жителя, в рамках базовой программы обязательного медицинского страхования - 1,95 обращения на 1 застрахованное лицо, на 2016 год - 2,18 обращения на 1 жителя, в рамках базовой</w:t>
      </w:r>
      <w:proofErr w:type="gramEnd"/>
      <w:r>
        <w:rPr>
          <w:rFonts w:cs="Calibri"/>
        </w:rPr>
        <w:t xml:space="preserve"> программы обязательного медицинского страхования - 1,98 обращения на 1 застрахованное лицо, на 2017 год - 2,18 обращения на 1 жителя, в рамках базовой программы обязательного медицинского страхования - 1,98 обращения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2015 год - 0,60 посещения на 1 застрахованное лицо, на 2016 год - 0,60 посещения на 1 застрахованное лицо, на 2017 год - 0,6 посещения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 xml:space="preserve">для медицинской помощи в условиях дневных стационаров на 2015 год - 0,7112 </w:t>
      </w:r>
      <w:proofErr w:type="spellStart"/>
      <w:r>
        <w:rPr>
          <w:rFonts w:cs="Calibri"/>
        </w:rPr>
        <w:t>пациенто</w:t>
      </w:r>
      <w:proofErr w:type="spellEnd"/>
      <w:r>
        <w:rPr>
          <w:rFonts w:cs="Calibri"/>
        </w:rPr>
        <w:t xml:space="preserve">-дня на 1 жителя, в рамках базовой программы обязательного медицинского страхования - 0,59 </w:t>
      </w:r>
      <w:proofErr w:type="spellStart"/>
      <w:r>
        <w:rPr>
          <w:rFonts w:cs="Calibri"/>
        </w:rPr>
        <w:t>пациенто</w:t>
      </w:r>
      <w:proofErr w:type="spellEnd"/>
      <w:r>
        <w:rPr>
          <w:rFonts w:cs="Calibri"/>
        </w:rPr>
        <w:t xml:space="preserve">-дня на 1 застрахованное лицо, на 2016 год - 0,735 </w:t>
      </w:r>
      <w:proofErr w:type="spellStart"/>
      <w:r>
        <w:rPr>
          <w:rFonts w:cs="Calibri"/>
        </w:rPr>
        <w:t>пациенто</w:t>
      </w:r>
      <w:proofErr w:type="spellEnd"/>
      <w:r>
        <w:rPr>
          <w:rFonts w:cs="Calibri"/>
        </w:rPr>
        <w:t xml:space="preserve">-дня на 1 жителя, в рамках базовой программы обязательного медицинского страхования - 0,61 </w:t>
      </w:r>
      <w:proofErr w:type="spellStart"/>
      <w:r>
        <w:rPr>
          <w:rFonts w:cs="Calibri"/>
        </w:rPr>
        <w:t>пациенто</w:t>
      </w:r>
      <w:proofErr w:type="spellEnd"/>
      <w:r>
        <w:rPr>
          <w:rFonts w:cs="Calibri"/>
        </w:rPr>
        <w:t xml:space="preserve">-дня на 1 застрахованное лицо, на 2017 год - 0,735 </w:t>
      </w:r>
      <w:proofErr w:type="spellStart"/>
      <w:r>
        <w:rPr>
          <w:rFonts w:cs="Calibri"/>
        </w:rPr>
        <w:t>пациенто</w:t>
      </w:r>
      <w:proofErr w:type="spellEnd"/>
      <w:r>
        <w:rPr>
          <w:rFonts w:cs="Calibri"/>
        </w:rPr>
        <w:t>-дня на 1 жителя, в рамках базовой</w:t>
      </w:r>
      <w:proofErr w:type="gramEnd"/>
      <w:r>
        <w:rPr>
          <w:rFonts w:cs="Calibri"/>
        </w:rPr>
        <w:t xml:space="preserve"> программы обязательного медицинского страхования - 0,61 </w:t>
      </w:r>
      <w:proofErr w:type="spellStart"/>
      <w:r>
        <w:rPr>
          <w:rFonts w:cs="Calibri"/>
        </w:rPr>
        <w:t>пациенто</w:t>
      </w:r>
      <w:proofErr w:type="spellEnd"/>
      <w:r>
        <w:rPr>
          <w:rFonts w:cs="Calibri"/>
        </w:rPr>
        <w:t>-дня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для медицинской помощи в стационарных условиях на 2015 год - 0,1936 случая госпитализации (законченного случая лечения в стационарных условиях) на 1 жителя, в рамках базовой программы обязательного медицинского страхования - 0,172 случая госпитализации на 1 застрахованное лицо, на 2016 год - 0,193 случая госпитализации на 1 жителя, в рамках базовой программы обязательного медицинского страхования - 0,172 случая госпитализации на 1 застрахованное лицо, на 2017</w:t>
      </w:r>
      <w:proofErr w:type="gramEnd"/>
      <w:r>
        <w:rPr>
          <w:rFonts w:cs="Calibri"/>
        </w:rPr>
        <w:t xml:space="preserve"> </w:t>
      </w:r>
      <w:proofErr w:type="gramStart"/>
      <w:r>
        <w:rPr>
          <w:rFonts w:cs="Calibri"/>
        </w:rPr>
        <w:t>год - 0,193 случая госпитализации на 1 жителя, в рамках базовой программы обязательного медицинского страхования - 0,172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2015 год - 0,033 койко-дня на 1 застрахованное лицо</w:t>
      </w:r>
      <w:proofErr w:type="gramEnd"/>
      <w:r>
        <w:rPr>
          <w:rFonts w:cs="Calibri"/>
        </w:rPr>
        <w:t>, на 2016 год - 0,039 койко-дня на 1 застрахованное лицо, на 2017 год - 0,039 койко-дня на 1 застрахованное лицо;</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для паллиативной медицинской помощи в стационарных условиях на 2015 год - 0,0044 койко-дня на 1 жителя, на 2016 год - 0,115 койко-дня на 1 жителя, на 2017 год - 0,115 койко-дня на 1 жителя.</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w:t>
      </w:r>
      <w:r>
        <w:rPr>
          <w:rFonts w:cs="Calibri"/>
        </w:rPr>
        <w:lastRenderedPageBreak/>
        <w:t>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амбулаторной и стационарной медицинской помощи и обеспечивается за счет средств областного бюджета Новосибирской области.</w:t>
      </w:r>
      <w:proofErr w:type="gramEnd"/>
    </w:p>
    <w:p w:rsidR="00802848" w:rsidRDefault="00802848" w:rsidP="00802848">
      <w:pPr>
        <w:widowControl w:val="0"/>
        <w:autoSpaceDE w:val="0"/>
        <w:autoSpaceDN w:val="0"/>
        <w:adjustRightInd w:val="0"/>
        <w:spacing w:after="0" w:line="240" w:lineRule="auto"/>
        <w:ind w:firstLine="540"/>
        <w:jc w:val="both"/>
        <w:rPr>
          <w:rFonts w:cs="Calibri"/>
        </w:rPr>
      </w:pPr>
    </w:p>
    <w:p w:rsidR="00802848" w:rsidRPr="00802848" w:rsidRDefault="00802848" w:rsidP="00802848">
      <w:pPr>
        <w:widowControl w:val="0"/>
        <w:autoSpaceDE w:val="0"/>
        <w:autoSpaceDN w:val="0"/>
        <w:adjustRightInd w:val="0"/>
        <w:spacing w:after="0" w:line="240" w:lineRule="auto"/>
        <w:jc w:val="center"/>
        <w:outlineLvl w:val="1"/>
        <w:rPr>
          <w:rFonts w:cs="Calibri"/>
          <w:b/>
        </w:rPr>
      </w:pPr>
      <w:bookmarkStart w:id="1" w:name="Par240"/>
      <w:bookmarkEnd w:id="1"/>
      <w:r w:rsidRPr="00802848">
        <w:rPr>
          <w:rFonts w:cs="Calibri"/>
          <w:b/>
        </w:rPr>
        <w:t xml:space="preserve"> Нормативы финансовых затрат на единицу объема </w:t>
      </w:r>
      <w:proofErr w:type="gramStart"/>
      <w:r w:rsidRPr="00802848">
        <w:rPr>
          <w:rFonts w:cs="Calibri"/>
          <w:b/>
        </w:rPr>
        <w:t>медицинской</w:t>
      </w:r>
      <w:proofErr w:type="gramEnd"/>
    </w:p>
    <w:p w:rsidR="00802848" w:rsidRPr="00802848" w:rsidRDefault="00802848" w:rsidP="00802848">
      <w:pPr>
        <w:widowControl w:val="0"/>
        <w:autoSpaceDE w:val="0"/>
        <w:autoSpaceDN w:val="0"/>
        <w:adjustRightInd w:val="0"/>
        <w:spacing w:after="0" w:line="240" w:lineRule="auto"/>
        <w:jc w:val="center"/>
        <w:rPr>
          <w:rFonts w:cs="Calibri"/>
          <w:b/>
        </w:rPr>
      </w:pPr>
      <w:r w:rsidRPr="00802848">
        <w:rPr>
          <w:rFonts w:cs="Calibri"/>
          <w:b/>
        </w:rPr>
        <w:t xml:space="preserve">помощи, </w:t>
      </w:r>
      <w:proofErr w:type="spellStart"/>
      <w:r w:rsidRPr="00802848">
        <w:rPr>
          <w:rFonts w:cs="Calibri"/>
          <w:b/>
        </w:rPr>
        <w:t>подушевые</w:t>
      </w:r>
      <w:proofErr w:type="spellEnd"/>
      <w:r w:rsidRPr="00802848">
        <w:rPr>
          <w:rFonts w:cs="Calibri"/>
          <w:b/>
        </w:rPr>
        <w:t xml:space="preserve"> нормативы финансирования, способы</w:t>
      </w:r>
    </w:p>
    <w:p w:rsidR="00802848" w:rsidRPr="00802848" w:rsidRDefault="00802848" w:rsidP="00802848">
      <w:pPr>
        <w:widowControl w:val="0"/>
        <w:autoSpaceDE w:val="0"/>
        <w:autoSpaceDN w:val="0"/>
        <w:adjustRightInd w:val="0"/>
        <w:spacing w:after="0" w:line="240" w:lineRule="auto"/>
        <w:jc w:val="center"/>
        <w:rPr>
          <w:rFonts w:cs="Calibri"/>
          <w:b/>
        </w:rPr>
      </w:pPr>
      <w:r w:rsidRPr="00802848">
        <w:rPr>
          <w:rFonts w:cs="Calibri"/>
          <w:b/>
        </w:rPr>
        <w:t>оплаты медицинской помощи и структура тарифов</w:t>
      </w:r>
    </w:p>
    <w:p w:rsidR="00802848" w:rsidRPr="00802848" w:rsidRDefault="00802848" w:rsidP="00802848">
      <w:pPr>
        <w:widowControl w:val="0"/>
        <w:autoSpaceDE w:val="0"/>
        <w:autoSpaceDN w:val="0"/>
        <w:adjustRightInd w:val="0"/>
        <w:spacing w:after="0" w:line="240" w:lineRule="auto"/>
        <w:jc w:val="center"/>
        <w:rPr>
          <w:rFonts w:cs="Calibri"/>
          <w:b/>
        </w:rPr>
      </w:pPr>
      <w:r w:rsidRPr="00802848">
        <w:rPr>
          <w:rFonts w:cs="Calibri"/>
          <w:b/>
        </w:rPr>
        <w:t>на оплату медицинской помощи</w:t>
      </w:r>
    </w:p>
    <w:p w:rsidR="00802848" w:rsidRDefault="00802848" w:rsidP="00802848">
      <w:pPr>
        <w:widowControl w:val="0"/>
        <w:autoSpaceDE w:val="0"/>
        <w:autoSpaceDN w:val="0"/>
        <w:adjustRightInd w:val="0"/>
        <w:spacing w:after="0" w:line="240" w:lineRule="auto"/>
        <w:ind w:firstLine="540"/>
        <w:jc w:val="both"/>
        <w:rPr>
          <w:rFonts w:cs="Calibri"/>
        </w:rPr>
      </w:pP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Стоимость Программы рассчитана на основе нормативов объемов медицинской помощи на одного человека, определенных с учетом обеспечения потребности граждан в медицинской помощи на территории Новосибирской области, и территориальных нормативов финансовых затрат на единицу объема медицинской помощи, обеспечивающих качественное ее оказание.</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и на 2015 год составляют:</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вызов скорой медицинской помощи - за счет средств обязательного медицинского страхования - 1829,37 рубля, из них в рамках базовой программы обязательного медицинского страхования - 1765,64 рубля;</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- 538,68 рубля, за счет средств обязательного медицинского страхования - 391,55 рубля;</w:t>
      </w:r>
      <w:proofErr w:type="gramEnd"/>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- 1508,31 рубля, за счет средств обязательного медицинского страхования - 1141,4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- 501,43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на 1 </w:t>
      </w:r>
      <w:proofErr w:type="spellStart"/>
      <w:r>
        <w:rPr>
          <w:rFonts w:cs="Calibri"/>
        </w:rPr>
        <w:t>пациенто</w:t>
      </w:r>
      <w:proofErr w:type="spellEnd"/>
      <w:r>
        <w:rPr>
          <w:rFonts w:cs="Calibri"/>
        </w:rPr>
        <w:t>-день лечения в условиях дневных стационаров за счет средств областного бюджета Новосибирской области - 881,39 рубля, за счет средств обязательного медицинского страхования - 1461,22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- 114460,37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- 77793,89 рубля, за счет средств обязательного медицинского страхования - 25049,99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- 1724,02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областного бюджета Новосибирской области - 2564,4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Нормативы финансовых затрат на единицу объема медицинской помощи, оказываемой в соответствии с Программой, на 2016 и 2017 годы составляют:</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вызов скорой медицинской помощи за счет средств обязательного медицинского страхования 1895,6 рубля на 2016 год, 2057,57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- 561,84 рубля на 2016 год, 561,84 рубля </w:t>
      </w:r>
      <w:r>
        <w:rPr>
          <w:rFonts w:cs="Calibri"/>
        </w:rPr>
        <w:lastRenderedPageBreak/>
        <w:t>на 2017 год, за счет средств обязательного медицинского страхования - 400,70 рубля на 2016 год, 447,60 рубля на 2017 год;</w:t>
      </w:r>
      <w:proofErr w:type="gramEnd"/>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- 1573,08 рублей, за счет средств обязательного медицинского страхования - 1202,39 рубля на 2016 год, за счет средств областного бюджета Новосибирской области - 1573,08 рублей на 2017 год, за счет средств обязательного медицинского страхования - 1342,50 рубля на 2017</w:t>
      </w:r>
      <w:proofErr w:type="gramEnd"/>
      <w:r>
        <w:rPr>
          <w:rFonts w:cs="Calibri"/>
        </w:rPr>
        <w:t xml:space="preserve"> год;</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- 509,84 рубля на 2016 год, 569,2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 xml:space="preserve">на 1 </w:t>
      </w:r>
      <w:proofErr w:type="spellStart"/>
      <w:r>
        <w:rPr>
          <w:rFonts w:cs="Calibri"/>
        </w:rPr>
        <w:t>пациенто</w:t>
      </w:r>
      <w:proofErr w:type="spellEnd"/>
      <w:r>
        <w:rPr>
          <w:rFonts w:cs="Calibri"/>
        </w:rPr>
        <w:t>-день лечения в условиях дневных стационаров за счет средств областного бюджета Новосибирской области - 920,16 рублей, за счет средств обязательного медицинского страхования - 1492,0 рубля на 2016 год, за счет средств областного бюджета Новосибирской области - 920,16 рублей на 2017 год, за счет средств обязательного медицинского страхования - 1666,0 рубля на 2017 год;</w:t>
      </w:r>
      <w:proofErr w:type="gramEnd"/>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- 141077,44 рубля на 2016 год, 141077,44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- 99712,8 рубля на 2016 год, 99712,8 рубля на 2017 год, за счет средств обязательного медицинского страхования - 26551,55 рубля на 2016 год, 29639,20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- 1818,21 рубля на 2016 год, 1818,21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областного бюджета Новосибирской области - 2674,68 рублей на 2016 год, 2674,68 рубля на 2017 год.</w:t>
      </w:r>
    </w:p>
    <w:p w:rsidR="00802848" w:rsidRDefault="00802848" w:rsidP="00802848">
      <w:pPr>
        <w:widowControl w:val="0"/>
        <w:autoSpaceDE w:val="0"/>
        <w:autoSpaceDN w:val="0"/>
        <w:adjustRightInd w:val="0"/>
        <w:spacing w:after="0" w:line="240" w:lineRule="auto"/>
        <w:ind w:firstLine="540"/>
        <w:jc w:val="both"/>
        <w:rPr>
          <w:rFonts w:cs="Calibri"/>
        </w:rPr>
      </w:pPr>
      <w:proofErr w:type="spellStart"/>
      <w:proofErr w:type="gramStart"/>
      <w:r>
        <w:rPr>
          <w:rFonts w:cs="Calibri"/>
        </w:rPr>
        <w:t>Подушевые</w:t>
      </w:r>
      <w:proofErr w:type="spellEnd"/>
      <w:r>
        <w:rPr>
          <w:rFonts w:cs="Calibri"/>
        </w:rPr>
        <w:t xml:space="preserve"> нормативы финансового обеспечения, предусмотренные Программой, отражают размер бюджетных ассигнований и средств обязательного медицинского страхования, необходимых для компенсации затрат по предоставлению бесплатной медицинской помощи в расчете на 1 человека в год, за счет средств обязательного медицинского страхования - на 1 застрахованное лицо в год.</w:t>
      </w:r>
      <w:proofErr w:type="gramEnd"/>
    </w:p>
    <w:p w:rsidR="00802848" w:rsidRDefault="00802848" w:rsidP="00802848">
      <w:pPr>
        <w:widowControl w:val="0"/>
        <w:autoSpaceDE w:val="0"/>
        <w:autoSpaceDN w:val="0"/>
        <w:adjustRightInd w:val="0"/>
        <w:spacing w:after="0" w:line="240" w:lineRule="auto"/>
        <w:ind w:firstLine="540"/>
        <w:jc w:val="both"/>
        <w:rPr>
          <w:rFonts w:cs="Calibri"/>
        </w:rPr>
      </w:pPr>
      <w:proofErr w:type="spellStart"/>
      <w:r>
        <w:rPr>
          <w:rFonts w:cs="Calibri"/>
        </w:rPr>
        <w:t>Подушевые</w:t>
      </w:r>
      <w:proofErr w:type="spellEnd"/>
      <w:r>
        <w:rPr>
          <w:rFonts w:cs="Calibri"/>
        </w:rPr>
        <w:t xml:space="preserve"> нормативы финансирования, предусмотренные Программой (без учета расходов федерального бюджета), составляют:</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в 2015 году - 11948,85 рубля, в 2016 году - 12144,08 рубля, в 2017 году - 13268,61 рубля, в том числе за счет средств территориальной программы обязательного медицинского страхования в 2015 году - 9346,96 рубля, в 2016 году - 9873,63 рубля, в 2017 году - 10988,16 рубля.</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w:t>
      </w:r>
      <w:proofErr w:type="spellStart"/>
      <w:r>
        <w:rPr>
          <w:rFonts w:cs="Calibri"/>
        </w:rPr>
        <w:t>подушевые</w:t>
      </w:r>
      <w:proofErr w:type="spellEnd"/>
      <w:r>
        <w:rPr>
          <w:rFonts w:cs="Calibri"/>
        </w:rPr>
        <w:t xml:space="preserve"> нормативы финансового обеспечения представлены в </w:t>
      </w:r>
      <w:hyperlink w:anchor="Par6688" w:history="1">
        <w:r>
          <w:rPr>
            <w:rFonts w:cs="Calibri"/>
            <w:color w:val="0000FF"/>
          </w:rPr>
          <w:t>приложениях 4</w:t>
        </w:r>
      </w:hyperlink>
      <w:r>
        <w:rPr>
          <w:rFonts w:cs="Calibri"/>
        </w:rPr>
        <w:t xml:space="preserve"> и </w:t>
      </w:r>
      <w:hyperlink w:anchor="Par7143" w:history="1">
        <w:r>
          <w:rPr>
            <w:rFonts w:cs="Calibri"/>
            <w:color w:val="0000FF"/>
          </w:rPr>
          <w:t>5</w:t>
        </w:r>
      </w:hyperlink>
      <w:r>
        <w:rPr>
          <w:rFonts w:cs="Calibri"/>
        </w:rPr>
        <w:t xml:space="preserve"> к Программе.</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5" w:history="1">
        <w:r>
          <w:rPr>
            <w:rFonts w:cs="Calibri"/>
            <w:color w:val="0000FF"/>
          </w:rPr>
          <w:t>статьей 76</w:t>
        </w:r>
      </w:hyperlink>
      <w:r>
        <w:rPr>
          <w:rFonts w:cs="Calibri"/>
        </w:rP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объединений (ассоциаций), включенными</w:t>
      </w:r>
      <w:proofErr w:type="gramEnd"/>
      <w:r>
        <w:rPr>
          <w:rFonts w:cs="Calibri"/>
        </w:rPr>
        <w:t xml:space="preserve"> </w:t>
      </w:r>
      <w:proofErr w:type="gramStart"/>
      <w:r>
        <w:rPr>
          <w:rFonts w:cs="Calibri"/>
        </w:rPr>
        <w:t xml:space="preserve">в состав комиссии, созданной в Новосибирской области в </w:t>
      </w:r>
      <w:r>
        <w:rPr>
          <w:rFonts w:cs="Calibri"/>
        </w:rPr>
        <w:lastRenderedPageBreak/>
        <w:t>соответствии с законодательством об обязательном медицинском страховании в Российской Федерации, и формируются в соответствии с принятыми в территориальной программе обязательного медицинского страхования способами оплаты медицинской помощи.</w:t>
      </w:r>
      <w:proofErr w:type="gramEnd"/>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Порядок формирования и структура тарифа на оплату медицинской помощи устанавливается в соответствии с Федеральным </w:t>
      </w:r>
      <w:hyperlink r:id="rId6" w:history="1">
        <w:r>
          <w:rPr>
            <w:rFonts w:cs="Calibri"/>
            <w:color w:val="0000FF"/>
          </w:rPr>
          <w:t>законом</w:t>
        </w:r>
      </w:hyperlink>
      <w:r>
        <w:rPr>
          <w:rFonts w:cs="Calibri"/>
        </w:rPr>
        <w:t xml:space="preserve"> от 29.11.2010 N 326-ФЗ "Об обязательном медицинском страховании в Российской Федерации".</w:t>
      </w:r>
    </w:p>
    <w:p w:rsidR="00802848" w:rsidRDefault="00802848" w:rsidP="00802848">
      <w:pPr>
        <w:widowControl w:val="0"/>
        <w:autoSpaceDE w:val="0"/>
        <w:autoSpaceDN w:val="0"/>
        <w:adjustRightInd w:val="0"/>
        <w:spacing w:after="0" w:line="240" w:lineRule="auto"/>
        <w:ind w:firstLine="540"/>
        <w:jc w:val="both"/>
        <w:rPr>
          <w:rFonts w:cs="Calibri"/>
        </w:rPr>
      </w:pPr>
      <w:proofErr w:type="gramStart"/>
      <w:r>
        <w:rPr>
          <w:rFonts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cs="Calibri"/>
        </w:rPr>
        <w:t xml:space="preserve"> </w:t>
      </w:r>
      <w:proofErr w:type="gramStart"/>
      <w:r>
        <w:rPr>
          <w:rFonts w:cs="Calibri"/>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Pr>
          <w:rFonts w:cs="Calibri"/>
        </w:rPr>
        <w:t xml:space="preserve"> за единицу.</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При реализации территориальной программы обязательного медицинского страхования применяются следующие способы оплаты медицинской помощи:</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при оплате медицинской помощи, оказанной в амбулаторных условиях:</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по </w:t>
      </w:r>
      <w:proofErr w:type="spellStart"/>
      <w:r>
        <w:rPr>
          <w:rFonts w:cs="Calibri"/>
        </w:rPr>
        <w:t>подушевому</w:t>
      </w:r>
      <w:proofErr w:type="spellEnd"/>
      <w:r>
        <w:rPr>
          <w:rFonts w:cs="Calibri"/>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по </w:t>
      </w:r>
      <w:proofErr w:type="spellStart"/>
      <w:r>
        <w:rPr>
          <w:rFonts w:cs="Calibri"/>
        </w:rPr>
        <w:t>подушевому</w:t>
      </w:r>
      <w:proofErr w:type="spellEnd"/>
      <w:r>
        <w:rPr>
          <w:rFonts w:cs="Calibri"/>
        </w:rPr>
        <w:t xml:space="preserve">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Pr>
          <w:rFonts w:cs="Calibri"/>
        </w:rPr>
        <w:t>подушевому</w:t>
      </w:r>
      <w:proofErr w:type="spellEnd"/>
      <w:r>
        <w:rPr>
          <w:rFonts w:cs="Calibri"/>
        </w:rPr>
        <w:t xml:space="preserve"> нормативу финансирования в сочетании с оплатой за вызов скорой медицинской помощи.</w:t>
      </w:r>
    </w:p>
    <w:p w:rsidR="00802848" w:rsidRDefault="00802848" w:rsidP="00802848">
      <w:pPr>
        <w:widowControl w:val="0"/>
        <w:autoSpaceDE w:val="0"/>
        <w:autoSpaceDN w:val="0"/>
        <w:adjustRightInd w:val="0"/>
        <w:spacing w:after="0" w:line="240" w:lineRule="auto"/>
        <w:ind w:firstLine="540"/>
        <w:jc w:val="both"/>
        <w:rPr>
          <w:rFonts w:cs="Calibri"/>
        </w:rPr>
      </w:pPr>
      <w:r>
        <w:rPr>
          <w:rFonts w:cs="Calibri"/>
        </w:rPr>
        <w:t>Порядок и размеры возмещения расходов, связанных с оказанием гражданам медицинской помощи в экстренной форме, регулируются Тарифным соглашением в системе обязательного медицинского страхования Новосибирской области.</w:t>
      </w:r>
    </w:p>
    <w:p w:rsidR="00FB294E" w:rsidRDefault="00802848"/>
    <w:sectPr w:rsidR="00FB2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42"/>
    <w:rsid w:val="003157E1"/>
    <w:rsid w:val="00617FC5"/>
    <w:rsid w:val="00802848"/>
    <w:rsid w:val="00B0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41117BEB5DF29079F7E44AD077CB7B9BA0229E0860506C1525F9B142fE31H" TargetMode="External"/><Relationship Id="rId5" Type="http://schemas.openxmlformats.org/officeDocument/2006/relationships/hyperlink" Target="consultantplus://offline/ref=EA41117BEB5DF29079F7E44AD077CB7B9BA0229E0B64506C1525F9B142E131BC9E6809F7C0E03331f835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2370</Words>
  <Characters>13514</Characters>
  <Application>Microsoft Office Word</Application>
  <DocSecurity>0</DocSecurity>
  <Lines>112</Lines>
  <Paragraphs>31</Paragraphs>
  <ScaleCrop>false</ScaleCrop>
  <Company>ROSNO-MS</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dc:creator>
  <cp:keywords/>
  <dc:description/>
  <cp:lastModifiedBy>Жиляева</cp:lastModifiedBy>
  <cp:revision>2</cp:revision>
  <dcterms:created xsi:type="dcterms:W3CDTF">2015-01-21T03:58:00Z</dcterms:created>
  <dcterms:modified xsi:type="dcterms:W3CDTF">2015-01-21T03:58:00Z</dcterms:modified>
</cp:coreProperties>
</file>